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09" w:rsidRDefault="005B0C09">
      <w:pPr>
        <w:ind w:left="0" w:hanging="2"/>
        <w:jc w:val="center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SEGUNDA ALTERAÇÃO REGULAMENTO DO MÉRITO EMPRESARIAL 2023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Pelo presente instrumento, a Câmara de Dirigentes Lojista de Araguari instituiu o Regulamento do “</w:t>
      </w:r>
      <w:r>
        <w:rPr>
          <w:rFonts w:ascii="Roboto" w:eastAsia="Roboto" w:hAnsi="Roboto" w:cs="Roboto"/>
          <w:b/>
        </w:rPr>
        <w:t>MÉRITO EMPRESARIAL 2023</w:t>
      </w:r>
      <w:r>
        <w:rPr>
          <w:rFonts w:ascii="Roboto" w:eastAsia="Roboto" w:hAnsi="Roboto" w:cs="Roboto"/>
        </w:rPr>
        <w:t>”, com regras e procedimentos que determinam a direção e execução deste evento.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CAPÍTULO I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DA FINALIDADE E OBJETIVO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PRIMEIRO</w:t>
      </w:r>
      <w:r>
        <w:rPr>
          <w:rFonts w:ascii="Roboto" w:eastAsia="Roboto" w:hAnsi="Roboto" w:cs="Roboto"/>
        </w:rPr>
        <w:t xml:space="preserve"> – O evento tem por finalidade expressar o reconhecimento das empresas e profissionais que se destacaram em seus produtos e serviços oferecidos ao mercado consumidor em geral, no ano de 2023.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CAPÍTULO II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DA INSTITUIÇÃO E REALIZAÇÃO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SEGUNDO</w:t>
      </w:r>
      <w:r>
        <w:rPr>
          <w:rFonts w:ascii="Roboto" w:eastAsia="Roboto" w:hAnsi="Roboto" w:cs="Roboto"/>
        </w:rPr>
        <w:t xml:space="preserve"> – O evento foi instituído pela Câmara de Dirigentes Lojistas de Araguari e será realizado em 21 de outubro de 2023, por meio da premiação “MÉRITO EMPRESARIAL 2023”, obedecendo aos critérios constantes deste regulamento.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CAPÍTULO III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DA INDICAÇÃO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TERCEIRO</w:t>
      </w:r>
      <w:r>
        <w:rPr>
          <w:rFonts w:ascii="Roboto" w:eastAsia="Roboto" w:hAnsi="Roboto" w:cs="Roboto"/>
        </w:rPr>
        <w:t xml:space="preserve"> – Poderá participar deste evento qualquer empresa, órgão público, entidade representativa e profissional liberal associado à CDL-Araguari, desde que estejam com suas contribuições sociais em dia.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PRIMEIRO</w:t>
      </w:r>
      <w:r>
        <w:rPr>
          <w:rFonts w:ascii="Roboto" w:eastAsia="Roboto" w:hAnsi="Roboto" w:cs="Roboto"/>
        </w:rPr>
        <w:t xml:space="preserve"> – A listagem dos associados filiados estará disponível na pesquisa da votação.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SEGUNDO</w:t>
      </w:r>
      <w:r>
        <w:rPr>
          <w:rFonts w:ascii="Roboto" w:eastAsia="Roboto" w:hAnsi="Roboto" w:cs="Roboto"/>
        </w:rPr>
        <w:t xml:space="preserve"> – A votação se dará pelos votantes, de forma eletrônica, pela internet, através do Nome, CPF ou CNPJ, Telefone/Celular e E-mail.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PARÁGRAFO QUARTO </w:t>
      </w:r>
      <w:r>
        <w:rPr>
          <w:rFonts w:ascii="Roboto" w:eastAsia="Roboto" w:hAnsi="Roboto" w:cs="Roboto"/>
        </w:rPr>
        <w:t>– – A votação seguirá o seguinte padrão: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numPr>
          <w:ilvl w:val="0"/>
          <w:numId w:val="2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Poderá votar toda Pessoa Física com o CPF ativo, capaz conforme definido em lei, e toda Pessoa Jurídica regularmente ativa na Receita Federal.</w:t>
      </w:r>
    </w:p>
    <w:p w:rsidR="005B0C09" w:rsidRDefault="00835B12">
      <w:pPr>
        <w:numPr>
          <w:ilvl w:val="0"/>
          <w:numId w:val="2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 votante deverá votar na integralidade das categorias, sendo que o seu voto somente será computado quando for finalizado a votação de todas as categorias disponíveis na plataforma, portanto, caso o votante não chegue até o final das categorias previstas no artigo quinto deste instrumento, o voto não será computado.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PARÁGRAFO QUINTO </w:t>
      </w:r>
      <w:r>
        <w:rPr>
          <w:rFonts w:ascii="Roboto" w:eastAsia="Roboto" w:hAnsi="Roboto" w:cs="Roboto"/>
        </w:rPr>
        <w:t>– Às 24 (vinte e quatro) horas do dia do encerramento o votante que tiver iniciado e não finalizado sua votação terá seus votos finalizados automaticamente e não computados.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QUARTO</w:t>
      </w:r>
      <w:r>
        <w:rPr>
          <w:rFonts w:ascii="Roboto" w:eastAsia="Roboto" w:hAnsi="Roboto" w:cs="Roboto"/>
        </w:rPr>
        <w:t xml:space="preserve"> – A indicação das empresas que mais empreenderam e dos profissionais que mais se destacaram no ano será feita pelo Conselho Executivo da CDL-Araguari. Essa seleção será baseada em critérios como crescimento financeiro, inovação, responsabilidade social e contribuição para o desenvolvimento da cidade. O Conselho </w:t>
      </w:r>
      <w:r>
        <w:rPr>
          <w:rFonts w:ascii="Roboto" w:eastAsia="Roboto" w:hAnsi="Roboto" w:cs="Roboto"/>
        </w:rPr>
        <w:lastRenderedPageBreak/>
        <w:t>Executivo é composto por membros da CDL-Araguari que possuem experiência e conhecimento na área empresarial, o que garante imparcialidade e confiabilidade nas indicações. A premiação tem como objetivo reconhecer e valorizar as empresas e profissionais que se destacaram no empreendedorismo e no mercado de trabalho no ano vigente. Isso serve como estímulo e exemplo para outras organizações e indivíduos em busca de excelência e sucesso nos negócios.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QUINTO</w:t>
      </w:r>
      <w:r>
        <w:rPr>
          <w:rFonts w:ascii="Roboto" w:eastAsia="Roboto" w:hAnsi="Roboto" w:cs="Roboto"/>
        </w:rPr>
        <w:t xml:space="preserve"> – A escolha de empresas deverá obedecer aos seguintes CATEGORIAS, sendo escolhida a mais votada de cada categoria: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tbl>
      <w:tblPr>
        <w:tblStyle w:val="a"/>
        <w:tblW w:w="69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6329"/>
      </w:tblGrid>
      <w:tr w:rsidR="005B0C09" w:rsidTr="00F74665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Acessórios, Bijuterias e </w:t>
            </w:r>
            <w:proofErr w:type="spellStart"/>
            <w:r>
              <w:rPr>
                <w:rFonts w:ascii="Roboto" w:eastAsia="Roboto" w:hAnsi="Roboto" w:cs="Roboto"/>
                <w:b/>
              </w:rPr>
              <w:t>Semi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Jóias</w:t>
            </w:r>
            <w:proofErr w:type="spellEnd"/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Advogado e Escritório de Advocacia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Agências Bancárias, </w:t>
            </w:r>
            <w:proofErr w:type="gramStart"/>
            <w:r>
              <w:rPr>
                <w:rFonts w:ascii="Roboto" w:eastAsia="Roboto" w:hAnsi="Roboto" w:cs="Roboto"/>
                <w:b/>
              </w:rPr>
              <w:t>Financeiras  e</w:t>
            </w:r>
            <w:proofErr w:type="gramEnd"/>
            <w:r>
              <w:rPr>
                <w:rFonts w:ascii="Roboto" w:eastAsia="Roboto" w:hAnsi="Roboto" w:cs="Roboto"/>
                <w:b/>
              </w:rPr>
              <w:t xml:space="preserve"> Lotéricas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Agência de Publicidade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Alarmes, Monitoramento e Segurança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Ar Condicionado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Armarinhos e Distribuidora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  <w:b/>
              </w:rPr>
              <w:t>Arquiteto ,</w:t>
            </w:r>
            <w:proofErr w:type="gramEnd"/>
            <w:r>
              <w:rPr>
                <w:rFonts w:ascii="Roboto" w:eastAsia="Roboto" w:hAnsi="Roboto" w:cs="Roboto"/>
                <w:b/>
              </w:rPr>
              <w:t xml:space="preserve"> Designer e Engenheiros Civis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Artigos Fotográficos e Estúdios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Artigos para Festa e Embalagens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Auto Elétrica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  <w:b/>
              </w:rPr>
              <w:t>Auto Escolas</w:t>
            </w:r>
            <w:proofErr w:type="gramEnd"/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Aviamentos, Tecidos, Enxovais, Cama /Mesa e Banho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Barbearia e Salão de Beleza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Baterias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Brindes e Brinquedos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Cafeteria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F74665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Casa de Carnes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Cerealista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Clínica de Emagrecimento e Academia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Clínica e Centro e Imagens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Clinicas Odontológicas e Dentistas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Clínica Veterinária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Clube e Lazer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Coletas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Comércio de Automóveis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Comércio de Bicicletas 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</w:t>
            </w:r>
            <w:r w:rsidR="00F74665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Comércio de Motos e Peças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Comércio de Produtos para Construção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F74665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Comunicação Visual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F74665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Confecções em geral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F74665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Construtora, Poços e Britamento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F74665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Consultoria e Treinamento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F74665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  <w:b/>
              </w:rPr>
              <w:t>Contador e Serviços Contábeis</w:t>
            </w:r>
            <w:proofErr w:type="gramEnd"/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F74665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Cooperativas de Crédito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F74665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Corretora de Seguros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3</w:t>
            </w:r>
            <w:r w:rsidR="00F74665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Cosméticos e Perfumaria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  <w:r w:rsidR="00F74665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Cursos Profissionalizantes e de Informática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Decorações e Presentes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Despachante e Cartório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Distribuidora de Gás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Drogaria e Farmácia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Farmácia de Manipulação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Escola de Idiomas 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Emissora de Rádio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Empresa Agropecuária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Empresa de Agronegócios e Produtor Rural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</w:t>
            </w:r>
            <w:r w:rsidR="00F74665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Empresa de Irrigação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F74665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Energia Solar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3E5D8E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Estética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  <w:r w:rsidR="003E5D8E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Fábrica de Calçados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  <w:r w:rsidR="003E5D8E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 w:rsidP="003E5D8E">
            <w:pPr>
              <w:ind w:leftChars="0" w:left="0" w:firstLineChars="0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Fisioterapia, Psicólogo, Médico e Saúde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  <w:r w:rsidR="003E5D8E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Instituição de Ensino Superior e Cursinho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  <w:r w:rsidR="003E5D8E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Ensino Infantil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  <w:r w:rsidR="003E5D8E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Pr="003E5D8E" w:rsidRDefault="003E5D8E">
            <w:pPr>
              <w:ind w:left="0" w:hanging="2"/>
              <w:jc w:val="both"/>
              <w:rPr>
                <w:rFonts w:ascii="Roboto" w:eastAsia="Roboto" w:hAnsi="Roboto" w:cs="Roboto"/>
                <w:b/>
              </w:rPr>
            </w:pPr>
            <w:r w:rsidRPr="003E5D8E">
              <w:rPr>
                <w:rFonts w:ascii="Roboto" w:eastAsia="Roboto" w:hAnsi="Roboto" w:cs="Roboto"/>
                <w:b/>
              </w:rPr>
              <w:t>Ensino Médio e Fundamental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  <w:r w:rsidR="003E5D8E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 w:rsidP="003E5D8E">
            <w:pPr>
              <w:ind w:leftChars="0" w:left="0" w:firstLineChars="0" w:firstLine="0"/>
              <w:jc w:val="both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  <w:b/>
              </w:rPr>
              <w:t>Entidade, Sindicato, Cooperativa, Associações e Administrações Públicas</w:t>
            </w:r>
            <w:proofErr w:type="gramEnd"/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  <w:r w:rsidR="003E5D8E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 w:rsidP="003E5D8E">
            <w:pPr>
              <w:ind w:leftChars="0" w:left="0" w:firstLineChars="0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Ferragistas, Ferramentas e Utilidades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</w:t>
            </w:r>
            <w:r w:rsidR="003E5D8E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 w:rsidP="003E5D8E">
            <w:pPr>
              <w:ind w:leftChars="0" w:left="0" w:firstLineChars="0" w:firstLine="0"/>
              <w:jc w:val="both"/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Hortifruti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e Mercearia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3E5D8E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Pr="003E5D8E" w:rsidRDefault="003E5D8E">
            <w:pPr>
              <w:ind w:left="0" w:hanging="2"/>
              <w:jc w:val="both"/>
              <w:rPr>
                <w:rFonts w:ascii="Roboto" w:eastAsia="Roboto" w:hAnsi="Roboto" w:cs="Roboto"/>
                <w:b/>
              </w:rPr>
            </w:pPr>
            <w:r w:rsidRPr="003E5D8E">
              <w:rPr>
                <w:rFonts w:ascii="Roboto" w:eastAsia="Roboto" w:hAnsi="Roboto" w:cs="Roboto"/>
                <w:b/>
              </w:rPr>
              <w:t>Funerárias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3E5D8E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H</w:t>
            </w:r>
            <w:r w:rsidR="003E5D8E">
              <w:rPr>
                <w:rFonts w:ascii="Roboto" w:eastAsia="Roboto" w:hAnsi="Roboto" w:cs="Roboto"/>
                <w:b/>
              </w:rPr>
              <w:t>ospitais e Cooperativas de Saúde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3E5D8E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Pr="003E5D8E" w:rsidRDefault="003E5D8E">
            <w:pPr>
              <w:ind w:left="0" w:hanging="2"/>
              <w:jc w:val="both"/>
              <w:rPr>
                <w:rFonts w:ascii="Roboto" w:eastAsia="Roboto" w:hAnsi="Roboto" w:cs="Roboto"/>
                <w:b/>
              </w:rPr>
            </w:pPr>
            <w:r w:rsidRPr="003E5D8E">
              <w:rPr>
                <w:rFonts w:ascii="Roboto" w:eastAsia="Roboto" w:hAnsi="Roboto" w:cs="Roboto"/>
                <w:b/>
              </w:rPr>
              <w:t>Hotel e Condomínio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3E5D8E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Pr="003E5D8E" w:rsidRDefault="003E5D8E">
            <w:pPr>
              <w:ind w:left="0" w:hanging="2"/>
              <w:jc w:val="both"/>
              <w:rPr>
                <w:rFonts w:ascii="Roboto" w:eastAsia="Roboto" w:hAnsi="Roboto" w:cs="Roboto"/>
                <w:b/>
              </w:rPr>
            </w:pPr>
            <w:r w:rsidRPr="003E5D8E">
              <w:rPr>
                <w:rFonts w:ascii="Roboto" w:eastAsia="Roboto" w:hAnsi="Roboto" w:cs="Roboto"/>
                <w:b/>
              </w:rPr>
              <w:t>Indústria</w:t>
            </w:r>
            <w:r>
              <w:rPr>
                <w:rFonts w:ascii="Roboto" w:eastAsia="Roboto" w:hAnsi="Roboto" w:cs="Roboto"/>
                <w:b/>
              </w:rPr>
              <w:t xml:space="preserve"> e Cultivo de Alimentos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3E5D8E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Indústria, Comércio e Mecanização de Café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3E5D8E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Gráfica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3E5D8E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3E5D8E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Indústria </w:t>
            </w:r>
            <w:proofErr w:type="gramStart"/>
            <w:r>
              <w:rPr>
                <w:rFonts w:ascii="Roboto" w:eastAsia="Roboto" w:hAnsi="Roboto" w:cs="Roboto"/>
                <w:b/>
              </w:rPr>
              <w:t>Metalúrgica  e</w:t>
            </w:r>
            <w:proofErr w:type="gramEnd"/>
            <w:r>
              <w:rPr>
                <w:rFonts w:ascii="Roboto" w:eastAsia="Roboto" w:hAnsi="Roboto" w:cs="Roboto"/>
                <w:b/>
              </w:rPr>
              <w:t xml:space="preserve"> Plásticos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3E5D8E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Pr="003E5D8E" w:rsidRDefault="003E5D8E">
            <w:pPr>
              <w:ind w:left="0" w:hanging="2"/>
              <w:jc w:val="both"/>
              <w:rPr>
                <w:rFonts w:ascii="Roboto" w:eastAsia="Roboto" w:hAnsi="Roboto" w:cs="Roboto"/>
                <w:b/>
              </w:rPr>
            </w:pPr>
            <w:r w:rsidRPr="003E5D8E">
              <w:rPr>
                <w:rFonts w:ascii="Roboto" w:eastAsia="Roboto" w:hAnsi="Roboto" w:cs="Roboto"/>
                <w:b/>
              </w:rPr>
              <w:t xml:space="preserve">Informática, Manutenção e Desenvolvimento de </w:t>
            </w:r>
            <w:proofErr w:type="spellStart"/>
            <w:r w:rsidRPr="003E5D8E">
              <w:rPr>
                <w:rFonts w:ascii="Roboto" w:eastAsia="Roboto" w:hAnsi="Roboto" w:cs="Roboto"/>
                <w:b/>
              </w:rPr>
              <w:t>Sodtwares</w:t>
            </w:r>
            <w:proofErr w:type="spellEnd"/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3E5D8E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Imobiliária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</w:t>
            </w:r>
            <w:r w:rsidR="00EB78A3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Jóias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e Relojoaria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EB78A3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Jornais e Multimídia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Laboratórios em Geral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Lanchonetes, Bares e Choperia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Locações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Loja de Calçados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Lubrificantes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Madeireira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Maquinário Industrial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  <w:b/>
              </w:rPr>
              <w:t>Máquinas, Bombas e Equipamentos Agrícola</w:t>
            </w:r>
            <w:r w:rsidR="00EB78A3">
              <w:rPr>
                <w:rFonts w:ascii="Roboto" w:eastAsia="Roboto" w:hAnsi="Roboto" w:cs="Roboto"/>
                <w:b/>
              </w:rPr>
              <w:t>s</w:t>
            </w:r>
            <w:proofErr w:type="gramEnd"/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</w:t>
            </w:r>
            <w:r w:rsidR="00EB78A3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Marmoraria, Cerâmica, Concreto e Mineração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EB78A3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Manutenção e Venda de Componentes Eletrônicos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  <w:r w:rsidR="00EB78A3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Materiais Elétricos e Iluminação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8</w:t>
            </w:r>
            <w:r w:rsidR="00EB78A3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Materiais para Escritório e Papelaria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  <w:r w:rsidR="00EB78A3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Medicina, Segurança do Trabalho e Equipamentos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  <w:r w:rsidR="00EB78A3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Moda Feminina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  <w:r w:rsidR="00EB78A3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Moda Infantil e Juvenil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  <w:r w:rsidR="00EB78A3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Moda </w:t>
            </w:r>
            <w:r w:rsidR="00EB78A3">
              <w:rPr>
                <w:rFonts w:ascii="Roboto" w:eastAsia="Roboto" w:hAnsi="Roboto" w:cs="Roboto"/>
                <w:b/>
              </w:rPr>
              <w:t>Í</w:t>
            </w:r>
            <w:r>
              <w:rPr>
                <w:rFonts w:ascii="Roboto" w:eastAsia="Roboto" w:hAnsi="Roboto" w:cs="Roboto"/>
                <w:b/>
              </w:rPr>
              <w:t xml:space="preserve">ntima e </w:t>
            </w:r>
            <w:r w:rsidR="00EB78A3">
              <w:rPr>
                <w:rFonts w:ascii="Roboto" w:eastAsia="Roboto" w:hAnsi="Roboto" w:cs="Roboto"/>
                <w:b/>
              </w:rPr>
              <w:t>P</w:t>
            </w:r>
            <w:r>
              <w:rPr>
                <w:rFonts w:ascii="Roboto" w:eastAsia="Roboto" w:hAnsi="Roboto" w:cs="Roboto"/>
                <w:b/>
              </w:rPr>
              <w:t>raia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  <w:r w:rsidR="00EB78A3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Moda Masculina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  <w:r w:rsidR="00EB78A3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Móveis e Eletrodomésticos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</w:t>
            </w:r>
            <w:r w:rsidR="00EB78A3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Oficina Mecânica, Manutenção de Veículos e Retificadora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EB78A3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Ótica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Padaria e Panificação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Peças e Acessórios para Veículos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Pet Shop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Piscinas e Limpeza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Pneus, Alinhamento e Balanceamento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Postos de Abastecimento e </w:t>
            </w:r>
            <w:proofErr w:type="spellStart"/>
            <w:r>
              <w:rPr>
                <w:rFonts w:ascii="Roboto" w:eastAsia="Roboto" w:hAnsi="Roboto" w:cs="Roboto"/>
                <w:b/>
              </w:rPr>
              <w:t>Lavajato</w:t>
            </w:r>
            <w:proofErr w:type="spellEnd"/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Prestação de Serviços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Produtos Esportivos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</w:t>
            </w:r>
            <w:r w:rsidR="00EB78A3"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Purificadores de Água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EB78A3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Restaurante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  <w:r w:rsidR="00EB78A3">
              <w:rPr>
                <w:rFonts w:ascii="Roboto" w:eastAsia="Roboto" w:hAnsi="Roboto" w:cs="Roboto"/>
              </w:rPr>
              <w:t>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Sistema de Festas e Eventos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  <w:r w:rsidR="00EB78A3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Sistema de Gestão Empresarial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  <w:r w:rsidR="00EB78A3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Sorvetes e Açaí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  <w:r w:rsidR="00EB78A3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Supermercados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  <w:r w:rsidR="00EB78A3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Suplementos para o Corpo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  <w:r w:rsidR="00EB78A3">
              <w:rPr>
                <w:rFonts w:ascii="Roboto" w:eastAsia="Roboto" w:hAnsi="Roboto" w:cs="Roboto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Tecnologia de Informática, Internet e Telefonia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  <w:r w:rsidR="00EB78A3">
              <w:rPr>
                <w:rFonts w:ascii="Roboto" w:eastAsia="Roboto" w:hAnsi="Roboto" w:cs="Roboto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  <w:b/>
              </w:rPr>
              <w:t>Transporte e Implementos Rodoviários</w:t>
            </w:r>
            <w:proofErr w:type="gramEnd"/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</w:t>
            </w:r>
            <w:r w:rsidR="00EB78A3">
              <w:rPr>
                <w:rFonts w:ascii="Roboto" w:eastAsia="Roboto" w:hAnsi="Roboto" w:cs="Roboto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Utilidades Domésticas e Produtos para o Lar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EB78A3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</w:t>
            </w:r>
            <w:r w:rsidR="00835B12">
              <w:rPr>
                <w:rFonts w:ascii="Roboto" w:eastAsia="Roboto" w:hAnsi="Roboto" w:cs="Roboto"/>
              </w:rPr>
              <w:t>10</w:t>
            </w:r>
            <w:r>
              <w:rPr>
                <w:rFonts w:ascii="Roboto" w:eastAsia="Roboto" w:hAnsi="Roboto" w:cs="Roboto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Viveiro, Floricultura e Reflorestamento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835B12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  <w:r w:rsidR="00EB78A3">
              <w:rPr>
                <w:rFonts w:ascii="Roboto" w:eastAsia="Roboto" w:hAnsi="Roboto" w:cs="Roboto"/>
              </w:rPr>
              <w:t>09</w:t>
            </w:r>
            <w:bookmarkStart w:id="0" w:name="_GoBack"/>
            <w:bookmarkEnd w:id="0"/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835B12">
            <w:pPr>
              <w:ind w:left="0" w:hanging="2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Vidraçarias</w:t>
            </w: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5B0C09" w:rsidTr="00F7466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B0C09" w:rsidRDefault="005B0C09">
            <w:pPr>
              <w:ind w:left="0" w:hanging="2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5B0C09" w:rsidRDefault="005B0C09">
            <w:pPr>
              <w:ind w:left="0" w:hanging="2"/>
              <w:jc w:val="both"/>
              <w:rPr>
                <w:rFonts w:ascii="Roboto" w:eastAsia="Roboto" w:hAnsi="Roboto" w:cs="Roboto"/>
              </w:rPr>
            </w:pPr>
          </w:p>
        </w:tc>
      </w:tr>
    </w:tbl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SEXTO</w:t>
      </w:r>
      <w:r>
        <w:rPr>
          <w:rFonts w:ascii="Roboto" w:eastAsia="Roboto" w:hAnsi="Roboto" w:cs="Roboto"/>
        </w:rPr>
        <w:t xml:space="preserve"> – A CDL-Araguari fará outras indicações especiais a seu exclusivo critério.</w:t>
      </w: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ARTIGO SÉTIMO – </w:t>
      </w:r>
      <w:r>
        <w:rPr>
          <w:rFonts w:ascii="Roboto" w:eastAsia="Roboto" w:hAnsi="Roboto" w:cs="Roboto"/>
        </w:rPr>
        <w:t xml:space="preserve">As empresas que se associarem à entidade, durante o período de votação, serão inseridas no </w:t>
      </w:r>
      <w:proofErr w:type="gramStart"/>
      <w:r>
        <w:rPr>
          <w:rFonts w:ascii="Roboto" w:eastAsia="Roboto" w:hAnsi="Roboto" w:cs="Roboto"/>
        </w:rPr>
        <w:t>sistema  para</w:t>
      </w:r>
      <w:proofErr w:type="gramEnd"/>
      <w:r>
        <w:rPr>
          <w:rFonts w:ascii="Roboto" w:eastAsia="Roboto" w:hAnsi="Roboto" w:cs="Roboto"/>
        </w:rPr>
        <w:t xml:space="preserve"> concorrer ao prêmio e</w:t>
      </w:r>
      <w:r w:rsidR="00575AA9">
        <w:rPr>
          <w:rFonts w:ascii="Roboto" w:eastAsia="Roboto" w:hAnsi="Roboto" w:cs="Roboto"/>
        </w:rPr>
        <w:t>m até 72 (setenta e duas) horas antes do início da votação.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CAPÍTULO IV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DOS CRITÉRIOS DE AVALIAÇÃO E ESCOLHA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OITAVO</w:t>
      </w:r>
      <w:r>
        <w:rPr>
          <w:rFonts w:ascii="Roboto" w:eastAsia="Roboto" w:hAnsi="Roboto" w:cs="Roboto"/>
        </w:rPr>
        <w:t xml:space="preserve"> – As indicações dos homenageados deverão pautar-se nos seguintes critérios de avaliação: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PRIMEIRO</w:t>
      </w:r>
      <w:r>
        <w:rPr>
          <w:rFonts w:ascii="Roboto" w:eastAsia="Roboto" w:hAnsi="Roboto" w:cs="Roboto"/>
        </w:rPr>
        <w:t xml:space="preserve"> – Para as empresas:</w:t>
      </w:r>
    </w:p>
    <w:p w:rsidR="005B0C09" w:rsidRDefault="00835B12">
      <w:pPr>
        <w:numPr>
          <w:ilvl w:val="0"/>
          <w:numId w:val="3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Modernidade;</w:t>
      </w:r>
    </w:p>
    <w:p w:rsidR="005B0C09" w:rsidRDefault="00835B12">
      <w:pPr>
        <w:numPr>
          <w:ilvl w:val="0"/>
          <w:numId w:val="3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Tecnologia-inovação;</w:t>
      </w:r>
    </w:p>
    <w:p w:rsidR="005B0C09" w:rsidRDefault="00835B12">
      <w:pPr>
        <w:numPr>
          <w:ilvl w:val="0"/>
          <w:numId w:val="3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Atendimento;</w:t>
      </w:r>
    </w:p>
    <w:p w:rsidR="005B0C09" w:rsidRDefault="00835B12">
      <w:pPr>
        <w:numPr>
          <w:ilvl w:val="0"/>
          <w:numId w:val="3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Responsabilidade social;</w:t>
      </w:r>
    </w:p>
    <w:p w:rsidR="005B0C09" w:rsidRDefault="00835B12">
      <w:pPr>
        <w:numPr>
          <w:ilvl w:val="0"/>
          <w:numId w:val="3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Padrão de qualidade;</w:t>
      </w:r>
    </w:p>
    <w:p w:rsidR="005B0C09" w:rsidRDefault="00835B12">
      <w:pPr>
        <w:numPr>
          <w:ilvl w:val="0"/>
          <w:numId w:val="3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Confiança.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SEGUNDO</w:t>
      </w:r>
      <w:r>
        <w:rPr>
          <w:rFonts w:ascii="Roboto" w:eastAsia="Roboto" w:hAnsi="Roboto" w:cs="Roboto"/>
        </w:rPr>
        <w:t xml:space="preserve"> – Profissionais:</w:t>
      </w:r>
    </w:p>
    <w:p w:rsidR="005B0C09" w:rsidRDefault="00835B12">
      <w:pPr>
        <w:numPr>
          <w:ilvl w:val="0"/>
          <w:numId w:val="4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Que demonstraram qualidade nos serviços prestados;</w:t>
      </w:r>
    </w:p>
    <w:p w:rsidR="005B0C09" w:rsidRDefault="00835B12">
      <w:pPr>
        <w:numPr>
          <w:ilvl w:val="0"/>
          <w:numId w:val="4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Possuidores de ética profissional;</w:t>
      </w:r>
    </w:p>
    <w:p w:rsidR="005B0C09" w:rsidRDefault="00835B12">
      <w:pPr>
        <w:numPr>
          <w:ilvl w:val="0"/>
          <w:numId w:val="4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Que estão sempre buscando o aperfeiçoamento e atualização na sua profissão (capacitação).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TERCEIRO</w:t>
      </w:r>
      <w:r>
        <w:rPr>
          <w:rFonts w:ascii="Roboto" w:eastAsia="Roboto" w:hAnsi="Roboto" w:cs="Roboto"/>
        </w:rPr>
        <w:t xml:space="preserve"> – Indicações especiais:</w:t>
      </w:r>
    </w:p>
    <w:p w:rsidR="005B0C09" w:rsidRDefault="00835B12">
      <w:pPr>
        <w:numPr>
          <w:ilvl w:val="0"/>
          <w:numId w:val="1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Atuação;</w:t>
      </w:r>
    </w:p>
    <w:p w:rsidR="005B0C09" w:rsidRDefault="00835B12">
      <w:pPr>
        <w:numPr>
          <w:ilvl w:val="0"/>
          <w:numId w:val="1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Merecimento;</w:t>
      </w:r>
    </w:p>
    <w:p w:rsidR="005B0C09" w:rsidRDefault="00835B12">
      <w:pPr>
        <w:numPr>
          <w:ilvl w:val="0"/>
          <w:numId w:val="1"/>
        </w:num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Feito em prol da comunidade.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NONO</w:t>
      </w:r>
      <w:r>
        <w:rPr>
          <w:rFonts w:ascii="Roboto" w:eastAsia="Roboto" w:hAnsi="Roboto" w:cs="Roboto"/>
        </w:rPr>
        <w:t xml:space="preserve"> – Receberão o prêmio “Mérito Empresarial </w:t>
      </w:r>
      <w:proofErr w:type="gramStart"/>
      <w:r>
        <w:rPr>
          <w:rFonts w:ascii="Roboto" w:eastAsia="Roboto" w:hAnsi="Roboto" w:cs="Roboto"/>
        </w:rPr>
        <w:t>2023”  empresas</w:t>
      </w:r>
      <w:proofErr w:type="gramEnd"/>
      <w:r>
        <w:rPr>
          <w:rFonts w:ascii="Roboto" w:eastAsia="Roboto" w:hAnsi="Roboto" w:cs="Roboto"/>
        </w:rPr>
        <w:t xml:space="preserve">/profissionais, </w:t>
      </w:r>
      <w:proofErr w:type="spellStart"/>
      <w:r>
        <w:rPr>
          <w:rFonts w:ascii="Roboto" w:eastAsia="Roboto" w:hAnsi="Roboto" w:cs="Roboto"/>
        </w:rPr>
        <w:t>independente</w:t>
      </w:r>
      <w:proofErr w:type="spellEnd"/>
      <w:r>
        <w:rPr>
          <w:rFonts w:ascii="Roboto" w:eastAsia="Roboto" w:hAnsi="Roboto" w:cs="Roboto"/>
        </w:rPr>
        <w:t xml:space="preserve"> de estarem presentes na festa de entrega do prêmio.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SEGUNDO</w:t>
      </w:r>
      <w:r>
        <w:rPr>
          <w:rFonts w:ascii="Roboto" w:eastAsia="Roboto" w:hAnsi="Roboto" w:cs="Roboto"/>
        </w:rPr>
        <w:t xml:space="preserve"> – Havendo empate de votos, a vitória será definida pelos seguintes critérios: por avaliação do Conselho Executivo.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  <w:color w:val="FF0000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CAPÍTULO V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DA FORMA DE APURAÇÃO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DÉCIMO</w:t>
      </w:r>
      <w:r>
        <w:rPr>
          <w:rFonts w:ascii="Roboto" w:eastAsia="Roboto" w:hAnsi="Roboto" w:cs="Roboto"/>
        </w:rPr>
        <w:t xml:space="preserve"> – A apuração se dará por meio eletrônico.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ÚNICO</w:t>
      </w:r>
      <w:r>
        <w:rPr>
          <w:rFonts w:ascii="Roboto" w:eastAsia="Roboto" w:hAnsi="Roboto" w:cs="Roboto"/>
        </w:rPr>
        <w:t xml:space="preserve"> – Todo o histórico de votação ficará arquivado por um ano, a contar da finalização da votação.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CAPÍTULO VI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DO RESULTADO E ACEITE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lastRenderedPageBreak/>
        <w:t>ARTIGO ONZE</w:t>
      </w:r>
      <w:r>
        <w:rPr>
          <w:rFonts w:ascii="Roboto" w:eastAsia="Roboto" w:hAnsi="Roboto" w:cs="Roboto"/>
        </w:rPr>
        <w:t xml:space="preserve"> – Os indicados serão comunicados pelo Conselho Executivo, via equipe CDL-Araguari, comunicado este poderá ser feito via </w:t>
      </w:r>
      <w:proofErr w:type="spellStart"/>
      <w:r>
        <w:rPr>
          <w:rFonts w:ascii="Roboto" w:eastAsia="Roboto" w:hAnsi="Roboto" w:cs="Roboto"/>
        </w:rPr>
        <w:t>Whatsapp</w:t>
      </w:r>
      <w:proofErr w:type="spellEnd"/>
      <w:r>
        <w:rPr>
          <w:rFonts w:ascii="Roboto" w:eastAsia="Roboto" w:hAnsi="Roboto" w:cs="Roboto"/>
        </w:rPr>
        <w:t>, E-mail, Ligação, Carta e visita presencial, com antecedência de 15 (quinze) dias do evento.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ÚNICO</w:t>
      </w:r>
      <w:r>
        <w:rPr>
          <w:rFonts w:ascii="Roboto" w:eastAsia="Roboto" w:hAnsi="Roboto" w:cs="Roboto"/>
        </w:rPr>
        <w:t xml:space="preserve"> – O indicado deverá manifestar a sua concordância em participar do evento, no prazo máximo de 48 (quarenta e oito) horas do recebimento do comunicado, indicando o nome do representante e a forma que deverá constar o nome de sua empresa na homenagem.</w:t>
      </w:r>
    </w:p>
    <w:p w:rsidR="005B0C09" w:rsidRDefault="005B0C09">
      <w:pPr>
        <w:ind w:left="0" w:hanging="2"/>
        <w:jc w:val="center"/>
        <w:rPr>
          <w:rFonts w:ascii="Roboto" w:eastAsia="Roboto" w:hAnsi="Roboto" w:cs="Roboto"/>
          <w:b/>
          <w:u w:val="single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CAPÍTULO VII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DOS PRAZOS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DOZE</w:t>
      </w:r>
      <w:r>
        <w:rPr>
          <w:rFonts w:ascii="Roboto" w:eastAsia="Roboto" w:hAnsi="Roboto" w:cs="Roboto"/>
        </w:rPr>
        <w:t xml:space="preserve"> – O evento “</w:t>
      </w:r>
      <w:r>
        <w:rPr>
          <w:rFonts w:ascii="Roboto" w:eastAsia="Roboto" w:hAnsi="Roboto" w:cs="Roboto"/>
          <w:b/>
        </w:rPr>
        <w:t>MÉRITO EMPRESARIAL 2023</w:t>
      </w:r>
      <w:r>
        <w:rPr>
          <w:rFonts w:ascii="Roboto" w:eastAsia="Roboto" w:hAnsi="Roboto" w:cs="Roboto"/>
        </w:rPr>
        <w:t xml:space="preserve">” será </w:t>
      </w:r>
      <w:proofErr w:type="gramStart"/>
      <w:r>
        <w:rPr>
          <w:rFonts w:ascii="Roboto" w:eastAsia="Roboto" w:hAnsi="Roboto" w:cs="Roboto"/>
        </w:rPr>
        <w:t>realizado  no</w:t>
      </w:r>
      <w:proofErr w:type="gramEnd"/>
      <w:r>
        <w:rPr>
          <w:rFonts w:ascii="Roboto" w:eastAsia="Roboto" w:hAnsi="Roboto" w:cs="Roboto"/>
        </w:rPr>
        <w:t xml:space="preserve"> dia 21 de outubro, no Salão Nobre do Clube Pica Pau Country Club.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TREZE</w:t>
      </w:r>
      <w:r>
        <w:rPr>
          <w:rFonts w:ascii="Roboto" w:eastAsia="Roboto" w:hAnsi="Roboto" w:cs="Roboto"/>
        </w:rPr>
        <w:t xml:space="preserve"> – A votação terá início no dia</w:t>
      </w:r>
      <w:r w:rsidR="00A767F4">
        <w:rPr>
          <w:rFonts w:ascii="Roboto" w:eastAsia="Roboto" w:hAnsi="Roboto" w:cs="Roboto"/>
          <w:color w:val="FF0000"/>
        </w:rPr>
        <w:t xml:space="preserve"> </w:t>
      </w:r>
      <w:r w:rsidR="00A767F4" w:rsidRPr="00575AA9">
        <w:rPr>
          <w:rFonts w:ascii="Roboto" w:eastAsia="Roboto" w:hAnsi="Roboto" w:cs="Roboto"/>
        </w:rPr>
        <w:t xml:space="preserve">20 /07 </w:t>
      </w:r>
      <w:r w:rsidRPr="00575AA9">
        <w:rPr>
          <w:rFonts w:ascii="Roboto" w:eastAsia="Roboto" w:hAnsi="Roboto" w:cs="Roboto"/>
        </w:rPr>
        <w:t xml:space="preserve">/2023 </w:t>
      </w:r>
      <w:r>
        <w:rPr>
          <w:rFonts w:ascii="Roboto" w:eastAsia="Roboto" w:hAnsi="Roboto" w:cs="Roboto"/>
        </w:rPr>
        <w:t xml:space="preserve">e seu término se dará no </w:t>
      </w:r>
      <w:proofErr w:type="gramStart"/>
      <w:r>
        <w:rPr>
          <w:rFonts w:ascii="Roboto" w:eastAsia="Roboto" w:hAnsi="Roboto" w:cs="Roboto"/>
        </w:rPr>
        <w:t xml:space="preserve">dia  </w:t>
      </w:r>
      <w:r w:rsidR="00575AA9" w:rsidRPr="00575AA9">
        <w:rPr>
          <w:rFonts w:ascii="Roboto" w:eastAsia="Roboto" w:hAnsi="Roboto" w:cs="Roboto"/>
        </w:rPr>
        <w:t>06</w:t>
      </w:r>
      <w:proofErr w:type="gramEnd"/>
      <w:r w:rsidR="00575AA9" w:rsidRPr="00575AA9">
        <w:rPr>
          <w:rFonts w:ascii="Roboto" w:eastAsia="Roboto" w:hAnsi="Roboto" w:cs="Roboto"/>
        </w:rPr>
        <w:t>/08</w:t>
      </w:r>
      <w:r w:rsidRPr="00575AA9">
        <w:rPr>
          <w:rFonts w:ascii="Roboto" w:eastAsia="Roboto" w:hAnsi="Roboto" w:cs="Roboto"/>
        </w:rPr>
        <w:t>/2023</w:t>
      </w:r>
      <w:r w:rsidR="00A767F4" w:rsidRPr="00575AA9">
        <w:rPr>
          <w:rFonts w:ascii="Roboto" w:eastAsia="Roboto" w:hAnsi="Roboto" w:cs="Roboto"/>
        </w:rPr>
        <w:t xml:space="preserve"> </w:t>
      </w:r>
      <w:r w:rsidR="00575AA9">
        <w:rPr>
          <w:rFonts w:ascii="Roboto" w:eastAsia="Roboto" w:hAnsi="Roboto" w:cs="Roboto"/>
        </w:rPr>
        <w:t>às 23h59</w:t>
      </w:r>
      <w:r w:rsidR="00A767F4">
        <w:rPr>
          <w:rFonts w:ascii="Roboto" w:eastAsia="Roboto" w:hAnsi="Roboto" w:cs="Roboto"/>
        </w:rPr>
        <w:t>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QUATORZE</w:t>
      </w:r>
      <w:r>
        <w:rPr>
          <w:rFonts w:ascii="Roboto" w:eastAsia="Roboto" w:hAnsi="Roboto" w:cs="Roboto"/>
        </w:rPr>
        <w:t xml:space="preserve"> – A apuração se dará por meio eletrônico no dia final da v</w:t>
      </w:r>
      <w:r w:rsidR="00A767F4">
        <w:rPr>
          <w:rFonts w:ascii="Roboto" w:eastAsia="Roboto" w:hAnsi="Roboto" w:cs="Roboto"/>
        </w:rPr>
        <w:t xml:space="preserve">otação, sendo que até o </w:t>
      </w:r>
      <w:proofErr w:type="gramStart"/>
      <w:r w:rsidR="00A767F4">
        <w:rPr>
          <w:rFonts w:ascii="Roboto" w:eastAsia="Roboto" w:hAnsi="Roboto" w:cs="Roboto"/>
        </w:rPr>
        <w:t xml:space="preserve">dia  </w:t>
      </w:r>
      <w:r w:rsidR="00575AA9" w:rsidRPr="00575AA9">
        <w:rPr>
          <w:rFonts w:ascii="Roboto" w:eastAsia="Roboto" w:hAnsi="Roboto" w:cs="Roboto"/>
        </w:rPr>
        <w:t>07</w:t>
      </w:r>
      <w:proofErr w:type="gramEnd"/>
      <w:r w:rsidR="00575AA9" w:rsidRPr="00575AA9">
        <w:rPr>
          <w:rFonts w:ascii="Roboto" w:eastAsia="Roboto" w:hAnsi="Roboto" w:cs="Roboto"/>
        </w:rPr>
        <w:t>/08</w:t>
      </w:r>
      <w:r w:rsidRPr="00575AA9">
        <w:rPr>
          <w:rFonts w:ascii="Roboto" w:eastAsia="Roboto" w:hAnsi="Roboto" w:cs="Roboto"/>
        </w:rPr>
        <w:t xml:space="preserve">/2023 </w:t>
      </w:r>
      <w:r>
        <w:rPr>
          <w:rFonts w:ascii="Roboto" w:eastAsia="Roboto" w:hAnsi="Roboto" w:cs="Roboto"/>
        </w:rPr>
        <w:t>deverá ser feito o comunicado de aceite aos ganhadores.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CAPÍTULO VII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u w:val="single"/>
        </w:rPr>
        <w:t>DAS DISPOSIÇÕES GERAIS, FINAIS E TRANSITÓRIAS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QUINZE</w:t>
      </w:r>
      <w:r>
        <w:rPr>
          <w:rFonts w:ascii="Roboto" w:eastAsia="Roboto" w:hAnsi="Roboto" w:cs="Roboto"/>
        </w:rPr>
        <w:t xml:space="preserve"> – Todo histórico de votação ficará arquivado na CDL-Araguari e estará por 01 (um) ano à disposição dos interessados.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PARÁGRAFO ÚNICO</w:t>
      </w:r>
      <w:r>
        <w:rPr>
          <w:rFonts w:ascii="Roboto" w:eastAsia="Roboto" w:hAnsi="Roboto" w:cs="Roboto"/>
        </w:rPr>
        <w:t xml:space="preserve"> – Qualquer empresa ou profissional liberal que apresentar dúvidas a respeito da apuração poderá requerer o histórico da votação junto à CDL-Araguari, via requerimento protocolado, no prazo máximo de (30) trinta dias após a apuração. Ressaltamos que, em caso de fornecimento dos dados pessoais, estes serão devidamente </w:t>
      </w:r>
      <w:proofErr w:type="spellStart"/>
      <w:r>
        <w:rPr>
          <w:rFonts w:ascii="Roboto" w:eastAsia="Roboto" w:hAnsi="Roboto" w:cs="Roboto"/>
        </w:rPr>
        <w:t>anonimizados</w:t>
      </w:r>
      <w:proofErr w:type="spellEnd"/>
      <w:r>
        <w:rPr>
          <w:rFonts w:ascii="Roboto" w:eastAsia="Roboto" w:hAnsi="Roboto" w:cs="Roboto"/>
        </w:rPr>
        <w:t>.</w:t>
      </w: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DEZESSEIS</w:t>
      </w:r>
      <w:r>
        <w:rPr>
          <w:rFonts w:ascii="Roboto" w:eastAsia="Roboto" w:hAnsi="Roboto" w:cs="Roboto"/>
        </w:rPr>
        <w:t xml:space="preserve"> – Qualquer empresa ou profissional liberal que apresentar dúvidas a respeito da apuração poderá requerer o histórico da votação junto à CDL-Araguari, via requerimento protocolado, no prazo máximo de (30) trinta dias após a apuração. Ressaltamos que, em caso de fornecimento dos dados pessoais, estes serão devidamente </w:t>
      </w:r>
      <w:proofErr w:type="spellStart"/>
      <w:r>
        <w:rPr>
          <w:rFonts w:ascii="Roboto" w:eastAsia="Roboto" w:hAnsi="Roboto" w:cs="Roboto"/>
        </w:rPr>
        <w:t>anonimizados</w:t>
      </w:r>
      <w:proofErr w:type="spellEnd"/>
      <w:r>
        <w:rPr>
          <w:rFonts w:ascii="Roboto" w:eastAsia="Roboto" w:hAnsi="Roboto" w:cs="Roboto"/>
        </w:rPr>
        <w:t>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ARTIGO DEZESSETE</w:t>
      </w:r>
      <w:r>
        <w:rPr>
          <w:rFonts w:ascii="Roboto" w:eastAsia="Roboto" w:hAnsi="Roboto" w:cs="Roboto"/>
        </w:rPr>
        <w:t xml:space="preserve"> – Este evento foi instituído e aprovado pela Diretoria da CDL-Araguari, biênio 1999/2000, na data de 08 de junho de 1999, ressaltamos que </w:t>
      </w:r>
      <w:proofErr w:type="gramStart"/>
      <w:r>
        <w:rPr>
          <w:rFonts w:ascii="Roboto" w:eastAsia="Roboto" w:hAnsi="Roboto" w:cs="Roboto"/>
        </w:rPr>
        <w:t>a  Marca</w:t>
      </w:r>
      <w:proofErr w:type="gramEnd"/>
      <w:r>
        <w:rPr>
          <w:rFonts w:ascii="Roboto" w:eastAsia="Roboto" w:hAnsi="Roboto" w:cs="Roboto"/>
        </w:rPr>
        <w:t xml:space="preserve"> -  Mérito Empresarial CDL Araguari,  foi depositada no INPI em 12/07/2022 , sob o número de processo 927096390.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Araguari, 11 de </w:t>
      </w:r>
      <w:proofErr w:type="gramStart"/>
      <w:r>
        <w:rPr>
          <w:rFonts w:ascii="Roboto" w:eastAsia="Roboto" w:hAnsi="Roboto" w:cs="Roboto"/>
        </w:rPr>
        <w:t>Julho</w:t>
      </w:r>
      <w:proofErr w:type="gramEnd"/>
      <w:r>
        <w:rPr>
          <w:rFonts w:ascii="Roboto" w:eastAsia="Roboto" w:hAnsi="Roboto" w:cs="Roboto"/>
        </w:rPr>
        <w:t xml:space="preserve"> de 2023</w:t>
      </w: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5B0C09">
      <w:pPr>
        <w:ind w:left="0" w:hanging="2"/>
        <w:jc w:val="both"/>
        <w:rPr>
          <w:rFonts w:ascii="Roboto" w:eastAsia="Roboto" w:hAnsi="Roboto" w:cs="Roboto"/>
        </w:rPr>
      </w:pPr>
    </w:p>
    <w:p w:rsidR="005B0C09" w:rsidRDefault="00835B12">
      <w:pPr>
        <w:ind w:left="0" w:hanging="2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</w:t>
      </w:r>
    </w:p>
    <w:p w:rsidR="005B0C09" w:rsidRDefault="00835B12">
      <w:pPr>
        <w:ind w:left="0" w:hanging="2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PEDRO LUIZ DE SOUZA </w:t>
      </w:r>
    </w:p>
    <w:p w:rsidR="005B0C09" w:rsidRDefault="00835B12" w:rsidP="00A767F4">
      <w:pPr>
        <w:ind w:left="0" w:hanging="2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Presidente Conselho Executivo CDL Araguari</w:t>
      </w:r>
    </w:p>
    <w:sectPr w:rsidR="005B0C09">
      <w:pgSz w:w="11906" w:h="16838"/>
      <w:pgMar w:top="1701" w:right="1701" w:bottom="36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266"/>
    <w:multiLevelType w:val="multilevel"/>
    <w:tmpl w:val="66FC44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625062"/>
    <w:multiLevelType w:val="multilevel"/>
    <w:tmpl w:val="2A928FF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E01D7B"/>
    <w:multiLevelType w:val="multilevel"/>
    <w:tmpl w:val="65389F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5C0523"/>
    <w:multiLevelType w:val="multilevel"/>
    <w:tmpl w:val="9802F1B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09"/>
    <w:rsid w:val="00265328"/>
    <w:rsid w:val="003E5D8E"/>
    <w:rsid w:val="00575AA9"/>
    <w:rsid w:val="005B0C09"/>
    <w:rsid w:val="00835B12"/>
    <w:rsid w:val="00A767F4"/>
    <w:rsid w:val="00EB78A3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AE1B"/>
  <w15:docId w15:val="{A1142712-F588-48B0-A2B6-C3599FB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aclssica1">
    <w:name w:val="Table Classic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aelegante">
    <w:name w:val="Table Elegan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YE3cZfyXiSBI+m5cMzPAossMPA==">CgMxLjA4AHIhMWc5LWlGNnpjMUotVm16TDVFdFloTE9INDRjV2I0bTQz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1548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ROSELI DUARTE</dc:creator>
  <cp:lastModifiedBy>dell</cp:lastModifiedBy>
  <cp:revision>4</cp:revision>
  <dcterms:created xsi:type="dcterms:W3CDTF">2023-07-12T19:59:00Z</dcterms:created>
  <dcterms:modified xsi:type="dcterms:W3CDTF">2023-07-17T16:13:00Z</dcterms:modified>
</cp:coreProperties>
</file>